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B5E23" w14:textId="77777777" w:rsidR="00FE242F" w:rsidRPr="00FE242F" w:rsidRDefault="00FE242F" w:rsidP="00FE242F">
      <w:pPr>
        <w:pStyle w:val="Overskrift1"/>
        <w:rPr>
          <w:color w:val="E4C6B0"/>
          <w:lang w:val="en-US"/>
        </w:rPr>
      </w:pPr>
      <w:r w:rsidRPr="00FE242F">
        <w:rPr>
          <w:color w:val="E4C6B0"/>
          <w:lang w:val="en-US"/>
        </w:rPr>
        <w:t>Acrylic Competition:</w:t>
      </w:r>
    </w:p>
    <w:p w14:paraId="1117B850" w14:textId="77777777" w:rsidR="00FE242F" w:rsidRPr="00FE242F" w:rsidRDefault="00FE242F" w:rsidP="00FE242F">
      <w:pPr>
        <w:rPr>
          <w:b/>
          <w:bCs/>
          <w:lang w:val="en-US"/>
        </w:rPr>
      </w:pPr>
    </w:p>
    <w:p w14:paraId="558E1256" w14:textId="77777777" w:rsidR="00FE242F" w:rsidRPr="00FE242F" w:rsidRDefault="00FE242F" w:rsidP="00FE242F">
      <w:pPr>
        <w:rPr>
          <w:lang w:val="en-US"/>
        </w:rPr>
      </w:pPr>
    </w:p>
    <w:p w14:paraId="34671B1D" w14:textId="77777777" w:rsidR="00FE242F" w:rsidRPr="00FE242F" w:rsidRDefault="00FE242F" w:rsidP="00FE242F">
      <w:pPr>
        <w:rPr>
          <w:lang w:val="en-US"/>
        </w:rPr>
      </w:pPr>
      <w:r w:rsidRPr="00FE242F">
        <w:rPr>
          <w:lang w:val="en-US"/>
        </w:rPr>
        <w:t>To earn the title of Danish Champion in acrylic, you must participate in both "Acrylic Tip" and "Acrylic Form" in Division 3.</w:t>
      </w:r>
      <w:r w:rsidRPr="00FE242F">
        <w:rPr>
          <w:lang w:val="en-US"/>
        </w:rPr>
        <w:br/>
        <w:t>You have the option to compete in two disciplines within acrylic: one for each hand. The competition consists of two single-hand events, where the right hand must be done with tips and the left hand with forms. Alternatively, you may choose to compete with only one hand. If participating with one hand, you have 1 hour and 15 minutes; with both hands, you have a total of 2 hours and 30 minutes.</w:t>
      </w:r>
    </w:p>
    <w:p w14:paraId="7287FC6D" w14:textId="77777777" w:rsidR="00FE242F" w:rsidRPr="00FE242F" w:rsidRDefault="00FE242F" w:rsidP="00FE242F">
      <w:pPr>
        <w:rPr>
          <w:lang w:val="en-US"/>
        </w:rPr>
      </w:pPr>
      <w:r w:rsidRPr="00FE242F">
        <w:rPr>
          <w:b/>
          <w:bCs/>
          <w:lang w:val="en-US"/>
        </w:rPr>
        <w:t>Note:</w:t>
      </w:r>
      <w:r w:rsidRPr="00FE242F">
        <w:rPr>
          <w:lang w:val="en-US"/>
        </w:rPr>
        <w:br/>
        <w:t>• The right hand must use tips.</w:t>
      </w:r>
      <w:r w:rsidRPr="00FE242F">
        <w:rPr>
          <w:lang w:val="en-US"/>
        </w:rPr>
        <w:br/>
        <w:t>• The left hand must use forms.</w:t>
      </w:r>
    </w:p>
    <w:p w14:paraId="65EBDA15" w14:textId="77777777" w:rsidR="00FE242F" w:rsidRPr="00FE242F" w:rsidRDefault="00872051" w:rsidP="00FE242F">
      <w:r w:rsidRPr="00FE242F">
        <w:rPr>
          <w:noProof/>
        </w:rPr>
        <w:pict w14:anchorId="70DD6232">
          <v:rect id="_x0000_i1027" alt="" style="width:481.4pt;height:.05pt;mso-width-percent:0;mso-height-percent:0;mso-width-percent:0;mso-height-percent:0" o:hrpct="999" o:hralign="center" o:hrstd="t" o:hr="t" fillcolor="#a0a0a0" stroked="f"/>
        </w:pict>
      </w:r>
    </w:p>
    <w:p w14:paraId="241A3478" w14:textId="77777777" w:rsidR="00FE242F" w:rsidRPr="00FE242F" w:rsidRDefault="00FE242F" w:rsidP="00FE242F">
      <w:pPr>
        <w:rPr>
          <w:b/>
          <w:bCs/>
        </w:rPr>
      </w:pPr>
      <w:proofErr w:type="spellStart"/>
      <w:r w:rsidRPr="00FE242F">
        <w:rPr>
          <w:b/>
          <w:bCs/>
        </w:rPr>
        <w:t>Rules</w:t>
      </w:r>
      <w:proofErr w:type="spellEnd"/>
    </w:p>
    <w:p w14:paraId="1C5B9518" w14:textId="77777777" w:rsidR="00FE242F" w:rsidRPr="00FE242F" w:rsidRDefault="00FE242F" w:rsidP="00FE242F">
      <w:pPr>
        <w:numPr>
          <w:ilvl w:val="0"/>
          <w:numId w:val="21"/>
        </w:numPr>
      </w:pPr>
      <w:r w:rsidRPr="00FE242F">
        <w:rPr>
          <w:b/>
          <w:bCs/>
          <w:lang w:val="en-US"/>
        </w:rPr>
        <w:t>Color and Polish:</w:t>
      </w:r>
      <w:r w:rsidRPr="00FE242F">
        <w:rPr>
          <w:lang w:val="en-US"/>
        </w:rPr>
        <w:t xml:space="preserve"> The thumb and little finger must be polished with a red, creamy nail polish (self-provided). </w:t>
      </w:r>
      <w:r w:rsidRPr="00FE242F">
        <w:t xml:space="preserve">Basecoat and topcoat </w:t>
      </w:r>
      <w:proofErr w:type="spellStart"/>
      <w:r w:rsidRPr="00FE242F">
        <w:t>are</w:t>
      </w:r>
      <w:proofErr w:type="spellEnd"/>
      <w:r w:rsidRPr="00FE242F">
        <w:t xml:space="preserve"> not </w:t>
      </w:r>
      <w:proofErr w:type="spellStart"/>
      <w:r w:rsidRPr="00FE242F">
        <w:t>allowed</w:t>
      </w:r>
      <w:proofErr w:type="spellEnd"/>
      <w:r w:rsidRPr="00FE242F">
        <w:t>.</w:t>
      </w:r>
    </w:p>
    <w:p w14:paraId="007387B9" w14:textId="77777777" w:rsidR="00FE242F" w:rsidRPr="00FE242F" w:rsidRDefault="00FE242F" w:rsidP="00FE242F">
      <w:pPr>
        <w:numPr>
          <w:ilvl w:val="0"/>
          <w:numId w:val="21"/>
        </w:numPr>
        <w:rPr>
          <w:lang w:val="en-US"/>
        </w:rPr>
      </w:pPr>
      <w:r w:rsidRPr="00FE242F">
        <w:rPr>
          <w:b/>
          <w:bCs/>
          <w:lang w:val="en-US"/>
        </w:rPr>
        <w:t>Acrylic Nails:</w:t>
      </w:r>
      <w:r w:rsidRPr="00FE242F">
        <w:rPr>
          <w:lang w:val="en-US"/>
        </w:rPr>
        <w:t xml:space="preserve"> A traditional pink and white acrylic set must be created using cover pink, transparent pink, clear, and white acrylic. Nails should have a thin structure, a C-curve, and sharp smile lines.</w:t>
      </w:r>
    </w:p>
    <w:p w14:paraId="6B2A7B0D" w14:textId="77777777" w:rsidR="00FE242F" w:rsidRPr="00FE242F" w:rsidRDefault="00FE242F" w:rsidP="00FE242F">
      <w:pPr>
        <w:numPr>
          <w:ilvl w:val="0"/>
          <w:numId w:val="21"/>
        </w:numPr>
        <w:rPr>
          <w:lang w:val="en-US"/>
        </w:rPr>
      </w:pPr>
      <w:r w:rsidRPr="00FE242F">
        <w:rPr>
          <w:b/>
          <w:bCs/>
          <w:lang w:val="en-US"/>
        </w:rPr>
        <w:t>Products:</w:t>
      </w:r>
      <w:r w:rsidRPr="00FE242F">
        <w:rPr>
          <w:lang w:val="en-US"/>
        </w:rPr>
        <w:t xml:space="preserve"> Only acrylic products are allowed. Gel sealer, other topcoats, and excessive use of nail oil will result in point deductions.</w:t>
      </w:r>
    </w:p>
    <w:p w14:paraId="57BFA06D" w14:textId="77777777" w:rsidR="00FE242F" w:rsidRPr="00FE242F" w:rsidRDefault="00FE242F" w:rsidP="00FE242F">
      <w:pPr>
        <w:numPr>
          <w:ilvl w:val="0"/>
          <w:numId w:val="21"/>
        </w:numPr>
        <w:rPr>
          <w:lang w:val="en-US"/>
        </w:rPr>
      </w:pPr>
      <w:r w:rsidRPr="00FE242F">
        <w:rPr>
          <w:b/>
          <w:bCs/>
          <w:lang w:val="en-US"/>
        </w:rPr>
        <w:t>Preparation:</w:t>
      </w:r>
      <w:r w:rsidRPr="00FE242F">
        <w:rPr>
          <w:lang w:val="en-US"/>
        </w:rPr>
        <w:t xml:space="preserve"> Preparing forms or tips before the competition starts is not allowed.</w:t>
      </w:r>
    </w:p>
    <w:p w14:paraId="6D7A60F8" w14:textId="77777777" w:rsidR="00FE242F" w:rsidRPr="00FE242F" w:rsidRDefault="00FE242F" w:rsidP="00FE242F">
      <w:pPr>
        <w:numPr>
          <w:ilvl w:val="0"/>
          <w:numId w:val="21"/>
        </w:numPr>
        <w:rPr>
          <w:lang w:val="en-US"/>
        </w:rPr>
      </w:pPr>
      <w:r w:rsidRPr="00FE242F">
        <w:rPr>
          <w:b/>
          <w:bCs/>
          <w:lang w:val="en-US"/>
        </w:rPr>
        <w:t>Tools:</w:t>
      </w:r>
      <w:r w:rsidRPr="00FE242F">
        <w:rPr>
          <w:lang w:val="en-US"/>
        </w:rPr>
        <w:t xml:space="preserve"> Files, oil, creams, pinching tools, and C-curve sticks are allowed. UV and LED lamps are not allowed and must not be present on the table.</w:t>
      </w:r>
    </w:p>
    <w:p w14:paraId="0AE6EF1A" w14:textId="77777777" w:rsidR="00FE242F" w:rsidRPr="00FE242F" w:rsidRDefault="00FE242F" w:rsidP="00FE242F">
      <w:pPr>
        <w:numPr>
          <w:ilvl w:val="0"/>
          <w:numId w:val="21"/>
        </w:numPr>
        <w:rPr>
          <w:lang w:val="en-US"/>
        </w:rPr>
      </w:pPr>
      <w:r w:rsidRPr="00FE242F">
        <w:rPr>
          <w:b/>
          <w:bCs/>
          <w:lang w:val="en-US"/>
        </w:rPr>
        <w:t>Compliance with General Rules:</w:t>
      </w:r>
      <w:r w:rsidRPr="00FE242F">
        <w:rPr>
          <w:lang w:val="en-US"/>
        </w:rPr>
        <w:t xml:space="preserve"> All applicable competition rules must be followed (READ carefully).</w:t>
      </w:r>
    </w:p>
    <w:p w14:paraId="586F663A" w14:textId="77777777" w:rsidR="00FE242F" w:rsidRPr="00FE242F" w:rsidRDefault="00872051" w:rsidP="00FE242F">
      <w:r w:rsidRPr="00FE242F">
        <w:rPr>
          <w:noProof/>
        </w:rPr>
        <w:pict w14:anchorId="780D02DC">
          <v:rect id="_x0000_i1026" alt="" style="width:481.4pt;height:.05pt;mso-width-percent:0;mso-height-percent:0;mso-width-percent:0;mso-height-percent:0" o:hrpct="999" o:hralign="center" o:hrstd="t" o:hr="t" fillcolor="#a0a0a0" stroked="f"/>
        </w:pict>
      </w:r>
    </w:p>
    <w:p w14:paraId="44B1983C" w14:textId="77777777" w:rsidR="00FE242F" w:rsidRPr="00FE242F" w:rsidRDefault="00FE242F" w:rsidP="00FE242F">
      <w:pPr>
        <w:rPr>
          <w:b/>
          <w:bCs/>
        </w:rPr>
      </w:pPr>
      <w:proofErr w:type="spellStart"/>
      <w:r w:rsidRPr="00FE242F">
        <w:rPr>
          <w:b/>
          <w:bCs/>
        </w:rPr>
        <w:t>Judging</w:t>
      </w:r>
      <w:proofErr w:type="spellEnd"/>
      <w:r w:rsidRPr="00FE242F">
        <w:rPr>
          <w:b/>
          <w:bCs/>
        </w:rPr>
        <w:t xml:space="preserve"> </w:t>
      </w:r>
      <w:proofErr w:type="spellStart"/>
      <w:r w:rsidRPr="00FE242F">
        <w:rPr>
          <w:b/>
          <w:bCs/>
        </w:rPr>
        <w:t>Criteria</w:t>
      </w:r>
      <w:proofErr w:type="spellEnd"/>
    </w:p>
    <w:p w14:paraId="6C2A157A" w14:textId="77777777" w:rsidR="00FE242F" w:rsidRPr="00FE242F" w:rsidRDefault="00FE242F" w:rsidP="00FE242F">
      <w:pPr>
        <w:numPr>
          <w:ilvl w:val="0"/>
          <w:numId w:val="22"/>
        </w:numPr>
      </w:pPr>
      <w:proofErr w:type="spellStart"/>
      <w:r w:rsidRPr="00FE242F">
        <w:rPr>
          <w:b/>
          <w:bCs/>
        </w:rPr>
        <w:t>Convex</w:t>
      </w:r>
      <w:proofErr w:type="spellEnd"/>
      <w:r w:rsidRPr="00FE242F">
        <w:rPr>
          <w:b/>
          <w:bCs/>
        </w:rPr>
        <w:t>:</w:t>
      </w:r>
    </w:p>
    <w:p w14:paraId="2586E7CD" w14:textId="77777777" w:rsidR="00FE242F" w:rsidRPr="00FE242F" w:rsidRDefault="00FE242F" w:rsidP="00FE242F">
      <w:pPr>
        <w:numPr>
          <w:ilvl w:val="1"/>
          <w:numId w:val="22"/>
        </w:numPr>
        <w:rPr>
          <w:lang w:val="en-US"/>
        </w:rPr>
      </w:pPr>
      <w:r w:rsidRPr="00FE242F">
        <w:rPr>
          <w:lang w:val="en-US"/>
        </w:rPr>
        <w:t>The outer surface of the nail should be smooth and symmetrical.</w:t>
      </w:r>
    </w:p>
    <w:p w14:paraId="43776E53" w14:textId="77777777" w:rsidR="00FE242F" w:rsidRPr="00FE242F" w:rsidRDefault="00FE242F" w:rsidP="00FE242F">
      <w:pPr>
        <w:numPr>
          <w:ilvl w:val="0"/>
          <w:numId w:val="22"/>
        </w:numPr>
      </w:pPr>
      <w:proofErr w:type="spellStart"/>
      <w:r w:rsidRPr="00FE242F">
        <w:rPr>
          <w:b/>
          <w:bCs/>
        </w:rPr>
        <w:t>Concave</w:t>
      </w:r>
      <w:proofErr w:type="spellEnd"/>
      <w:r w:rsidRPr="00FE242F">
        <w:rPr>
          <w:b/>
          <w:bCs/>
        </w:rPr>
        <w:t>:</w:t>
      </w:r>
    </w:p>
    <w:p w14:paraId="57D05199" w14:textId="77777777" w:rsidR="00FE242F" w:rsidRPr="00FE242F" w:rsidRDefault="00FE242F" w:rsidP="00FE242F">
      <w:pPr>
        <w:numPr>
          <w:ilvl w:val="1"/>
          <w:numId w:val="22"/>
        </w:numPr>
        <w:rPr>
          <w:lang w:val="en-US"/>
        </w:rPr>
      </w:pPr>
      <w:r w:rsidRPr="00FE242F">
        <w:rPr>
          <w:lang w:val="en-US"/>
        </w:rPr>
        <w:t>The inner part of the nail (tunnel) should be symmetrical and have a uniform curve through the entire length of the free edge.</w:t>
      </w:r>
    </w:p>
    <w:p w14:paraId="6DD7468D" w14:textId="77777777" w:rsidR="00FE242F" w:rsidRPr="00FE242F" w:rsidRDefault="00FE242F" w:rsidP="00FE242F">
      <w:pPr>
        <w:numPr>
          <w:ilvl w:val="0"/>
          <w:numId w:val="22"/>
        </w:numPr>
      </w:pPr>
      <w:proofErr w:type="spellStart"/>
      <w:r w:rsidRPr="00FE242F">
        <w:rPr>
          <w:b/>
          <w:bCs/>
        </w:rPr>
        <w:t>Arch</w:t>
      </w:r>
      <w:proofErr w:type="spellEnd"/>
      <w:r w:rsidRPr="00FE242F">
        <w:rPr>
          <w:b/>
          <w:bCs/>
        </w:rPr>
        <w:t xml:space="preserve"> &amp; </w:t>
      </w:r>
      <w:proofErr w:type="spellStart"/>
      <w:r w:rsidRPr="00FE242F">
        <w:rPr>
          <w:b/>
          <w:bCs/>
        </w:rPr>
        <w:t>Apex</w:t>
      </w:r>
      <w:proofErr w:type="spellEnd"/>
      <w:r w:rsidRPr="00FE242F">
        <w:rPr>
          <w:b/>
          <w:bCs/>
        </w:rPr>
        <w:t>:</w:t>
      </w:r>
    </w:p>
    <w:p w14:paraId="76BA859B" w14:textId="77777777" w:rsidR="00FE242F" w:rsidRPr="00FE242F" w:rsidRDefault="00FE242F" w:rsidP="00FE242F">
      <w:pPr>
        <w:numPr>
          <w:ilvl w:val="1"/>
          <w:numId w:val="22"/>
        </w:numPr>
        <w:rPr>
          <w:lang w:val="en-US"/>
        </w:rPr>
      </w:pPr>
      <w:r w:rsidRPr="00FE242F">
        <w:rPr>
          <w:lang w:val="en-US"/>
        </w:rPr>
        <w:t>The apex (highest point of the nail) should be subtle. Arches should have a smooth slope and not be overly pronounced or flat.</w:t>
      </w:r>
    </w:p>
    <w:p w14:paraId="6CA48B35" w14:textId="77777777" w:rsidR="00FE242F" w:rsidRPr="00FE242F" w:rsidRDefault="00FE242F" w:rsidP="00FE242F">
      <w:pPr>
        <w:numPr>
          <w:ilvl w:val="0"/>
          <w:numId w:val="22"/>
        </w:numPr>
        <w:rPr>
          <w:lang w:val="en-US"/>
        </w:rPr>
      </w:pPr>
      <w:r w:rsidRPr="00FE242F">
        <w:rPr>
          <w:b/>
          <w:bCs/>
          <w:lang w:val="en-US"/>
        </w:rPr>
        <w:t>Form Fit (Form, Left Hand):</w:t>
      </w:r>
    </w:p>
    <w:p w14:paraId="7F7D72DA" w14:textId="77777777" w:rsidR="00FE242F" w:rsidRPr="00FE242F" w:rsidRDefault="00FE242F" w:rsidP="00FE242F">
      <w:pPr>
        <w:numPr>
          <w:ilvl w:val="1"/>
          <w:numId w:val="22"/>
        </w:numPr>
        <w:rPr>
          <w:lang w:val="en-US"/>
        </w:rPr>
      </w:pPr>
      <w:r w:rsidRPr="00FE242F">
        <w:rPr>
          <w:lang w:val="en-US"/>
        </w:rPr>
        <w:t>The nail extension should be free from notches and gaps in the sidewalls.</w:t>
      </w:r>
    </w:p>
    <w:p w14:paraId="0AAC061E" w14:textId="77777777" w:rsidR="00FE242F" w:rsidRPr="00FE242F" w:rsidRDefault="00FE242F" w:rsidP="00FE242F">
      <w:pPr>
        <w:numPr>
          <w:ilvl w:val="0"/>
          <w:numId w:val="22"/>
        </w:numPr>
        <w:rPr>
          <w:lang w:val="en-US"/>
        </w:rPr>
      </w:pPr>
      <w:r w:rsidRPr="00FE242F">
        <w:rPr>
          <w:b/>
          <w:bCs/>
          <w:lang w:val="en-US"/>
        </w:rPr>
        <w:t>Tip Application (Tip, Right Hand):</w:t>
      </w:r>
    </w:p>
    <w:p w14:paraId="04735630" w14:textId="77777777" w:rsidR="00FE242F" w:rsidRPr="00FE242F" w:rsidRDefault="00FE242F" w:rsidP="00FE242F">
      <w:pPr>
        <w:numPr>
          <w:ilvl w:val="1"/>
          <w:numId w:val="22"/>
        </w:numPr>
        <w:rPr>
          <w:lang w:val="en-US"/>
        </w:rPr>
      </w:pPr>
      <w:r w:rsidRPr="00FE242F">
        <w:rPr>
          <w:lang w:val="en-US"/>
        </w:rPr>
        <w:t>Tips should be the correct size and placed without gaps between the tip and the natural nail edge.</w:t>
      </w:r>
    </w:p>
    <w:p w14:paraId="57BE2622" w14:textId="77777777" w:rsidR="00FE242F" w:rsidRPr="00FE242F" w:rsidRDefault="00FE242F" w:rsidP="00FE242F">
      <w:pPr>
        <w:numPr>
          <w:ilvl w:val="0"/>
          <w:numId w:val="22"/>
        </w:numPr>
      </w:pPr>
      <w:proofErr w:type="spellStart"/>
      <w:r w:rsidRPr="00FE242F">
        <w:rPr>
          <w:b/>
          <w:bCs/>
        </w:rPr>
        <w:t>Free</w:t>
      </w:r>
      <w:proofErr w:type="spellEnd"/>
      <w:r w:rsidRPr="00FE242F">
        <w:rPr>
          <w:b/>
          <w:bCs/>
        </w:rPr>
        <w:t xml:space="preserve"> Edge </w:t>
      </w:r>
      <w:proofErr w:type="spellStart"/>
      <w:r w:rsidRPr="00FE242F">
        <w:rPr>
          <w:b/>
          <w:bCs/>
        </w:rPr>
        <w:t>Thickness</w:t>
      </w:r>
      <w:proofErr w:type="spellEnd"/>
      <w:r w:rsidRPr="00FE242F">
        <w:rPr>
          <w:b/>
          <w:bCs/>
        </w:rPr>
        <w:t>:</w:t>
      </w:r>
    </w:p>
    <w:p w14:paraId="34C9D71F" w14:textId="77777777" w:rsidR="00FE242F" w:rsidRPr="00FE242F" w:rsidRDefault="00FE242F" w:rsidP="00FE242F">
      <w:pPr>
        <w:numPr>
          <w:ilvl w:val="1"/>
          <w:numId w:val="22"/>
        </w:numPr>
        <w:rPr>
          <w:lang w:val="en-US"/>
        </w:rPr>
      </w:pPr>
      <w:r w:rsidRPr="00FE242F">
        <w:rPr>
          <w:lang w:val="en-US"/>
        </w:rPr>
        <w:lastRenderedPageBreak/>
        <w:t>The free edge should be thin and maintain consistent thickness along the sidewalls and center.</w:t>
      </w:r>
    </w:p>
    <w:p w14:paraId="3E4E81E6" w14:textId="77777777" w:rsidR="00FE242F" w:rsidRPr="00FE242F" w:rsidRDefault="00FE242F" w:rsidP="00FE242F">
      <w:pPr>
        <w:numPr>
          <w:ilvl w:val="0"/>
          <w:numId w:val="22"/>
        </w:numPr>
      </w:pPr>
      <w:proofErr w:type="spellStart"/>
      <w:r w:rsidRPr="00FE242F">
        <w:rPr>
          <w:b/>
          <w:bCs/>
        </w:rPr>
        <w:t>Sidewalls</w:t>
      </w:r>
      <w:proofErr w:type="spellEnd"/>
      <w:r w:rsidRPr="00FE242F">
        <w:rPr>
          <w:b/>
          <w:bCs/>
        </w:rPr>
        <w:t>:</w:t>
      </w:r>
    </w:p>
    <w:p w14:paraId="64DA32E3" w14:textId="77777777" w:rsidR="00FE242F" w:rsidRPr="00FE242F" w:rsidRDefault="00FE242F" w:rsidP="00FE242F">
      <w:pPr>
        <w:numPr>
          <w:ilvl w:val="1"/>
          <w:numId w:val="22"/>
        </w:numPr>
        <w:rPr>
          <w:lang w:val="en-US"/>
        </w:rPr>
      </w:pPr>
      <w:r w:rsidRPr="00FE242F">
        <w:rPr>
          <w:lang w:val="en-US"/>
        </w:rPr>
        <w:t>The free edge should extend straight from the nail fold, smooth and even on both sides.</w:t>
      </w:r>
    </w:p>
    <w:p w14:paraId="21DF229B" w14:textId="77777777" w:rsidR="00FE242F" w:rsidRPr="00FE242F" w:rsidRDefault="00FE242F" w:rsidP="00FE242F">
      <w:pPr>
        <w:numPr>
          <w:ilvl w:val="0"/>
          <w:numId w:val="22"/>
        </w:numPr>
      </w:pPr>
      <w:r w:rsidRPr="00FE242F">
        <w:rPr>
          <w:b/>
          <w:bCs/>
        </w:rPr>
        <w:t>Lateral Side Extension:</w:t>
      </w:r>
    </w:p>
    <w:p w14:paraId="083F5C9E" w14:textId="77777777" w:rsidR="00FE242F" w:rsidRPr="00FE242F" w:rsidRDefault="00FE242F" w:rsidP="00FE242F">
      <w:pPr>
        <w:numPr>
          <w:ilvl w:val="1"/>
          <w:numId w:val="22"/>
        </w:numPr>
        <w:rPr>
          <w:lang w:val="en-US"/>
        </w:rPr>
      </w:pPr>
      <w:r w:rsidRPr="00FE242F">
        <w:rPr>
          <w:lang w:val="en-US"/>
        </w:rPr>
        <w:t>The extension should be symmetrical and follow the natural sidewall of the nail.</w:t>
      </w:r>
    </w:p>
    <w:p w14:paraId="01D0D7BE" w14:textId="77777777" w:rsidR="00FE242F" w:rsidRPr="00FE242F" w:rsidRDefault="00FE242F" w:rsidP="00FE242F">
      <w:pPr>
        <w:numPr>
          <w:ilvl w:val="0"/>
          <w:numId w:val="22"/>
        </w:numPr>
      </w:pPr>
      <w:r w:rsidRPr="00FE242F">
        <w:rPr>
          <w:b/>
          <w:bCs/>
        </w:rPr>
        <w:t>C-</w:t>
      </w:r>
      <w:proofErr w:type="spellStart"/>
      <w:r w:rsidRPr="00FE242F">
        <w:rPr>
          <w:b/>
          <w:bCs/>
        </w:rPr>
        <w:t>Curve</w:t>
      </w:r>
      <w:proofErr w:type="spellEnd"/>
      <w:r w:rsidRPr="00FE242F">
        <w:rPr>
          <w:b/>
          <w:bCs/>
        </w:rPr>
        <w:t>:</w:t>
      </w:r>
    </w:p>
    <w:p w14:paraId="43F14C4B" w14:textId="77777777" w:rsidR="00FE242F" w:rsidRPr="00FE242F" w:rsidRDefault="00FE242F" w:rsidP="00FE242F">
      <w:pPr>
        <w:numPr>
          <w:ilvl w:val="1"/>
          <w:numId w:val="22"/>
        </w:numPr>
        <w:rPr>
          <w:lang w:val="en-US"/>
        </w:rPr>
      </w:pPr>
      <w:r w:rsidRPr="00FE242F">
        <w:rPr>
          <w:lang w:val="en-US"/>
        </w:rPr>
        <w:t>C-curves should be between 40-50% of a circle and symmetrical.</w:t>
      </w:r>
    </w:p>
    <w:p w14:paraId="1B08C2E6" w14:textId="77777777" w:rsidR="00FE242F" w:rsidRPr="00FE242F" w:rsidRDefault="00FE242F" w:rsidP="00FE242F">
      <w:pPr>
        <w:numPr>
          <w:ilvl w:val="0"/>
          <w:numId w:val="22"/>
        </w:numPr>
      </w:pPr>
      <w:r w:rsidRPr="00FE242F">
        <w:rPr>
          <w:b/>
          <w:bCs/>
        </w:rPr>
        <w:t xml:space="preserve">Nail </w:t>
      </w:r>
      <w:proofErr w:type="spellStart"/>
      <w:r w:rsidRPr="00FE242F">
        <w:rPr>
          <w:b/>
          <w:bCs/>
        </w:rPr>
        <w:t>Shape</w:t>
      </w:r>
      <w:proofErr w:type="spellEnd"/>
      <w:r w:rsidRPr="00FE242F">
        <w:rPr>
          <w:b/>
          <w:bCs/>
        </w:rPr>
        <w:t>:</w:t>
      </w:r>
    </w:p>
    <w:p w14:paraId="3A29C061" w14:textId="77777777" w:rsidR="00FE242F" w:rsidRPr="00FE242F" w:rsidRDefault="00FE242F" w:rsidP="00FE242F">
      <w:pPr>
        <w:numPr>
          <w:ilvl w:val="0"/>
          <w:numId w:val="23"/>
        </w:numPr>
        <w:rPr>
          <w:lang w:val="en-US"/>
        </w:rPr>
      </w:pPr>
      <w:r w:rsidRPr="00FE242F">
        <w:rPr>
          <w:lang w:val="en-US"/>
        </w:rPr>
        <w:t>The shape should be consistent and square, with no crookedness. The nail is assessed from the front view.</w:t>
      </w:r>
    </w:p>
    <w:p w14:paraId="6EC6265F" w14:textId="77777777" w:rsidR="00FE242F" w:rsidRPr="00FE242F" w:rsidRDefault="00FE242F" w:rsidP="00FE242F">
      <w:pPr>
        <w:numPr>
          <w:ilvl w:val="0"/>
          <w:numId w:val="24"/>
        </w:numPr>
      </w:pPr>
      <w:r w:rsidRPr="00FE242F">
        <w:rPr>
          <w:b/>
          <w:bCs/>
        </w:rPr>
        <w:t xml:space="preserve">Surface </w:t>
      </w:r>
      <w:proofErr w:type="spellStart"/>
      <w:r w:rsidRPr="00FE242F">
        <w:rPr>
          <w:b/>
          <w:bCs/>
        </w:rPr>
        <w:t>Smoothness</w:t>
      </w:r>
      <w:proofErr w:type="spellEnd"/>
      <w:r w:rsidRPr="00FE242F">
        <w:rPr>
          <w:b/>
          <w:bCs/>
        </w:rPr>
        <w:t>:</w:t>
      </w:r>
    </w:p>
    <w:p w14:paraId="42BB023F" w14:textId="77777777" w:rsidR="00FE242F" w:rsidRPr="00FE242F" w:rsidRDefault="00FE242F" w:rsidP="00FE242F">
      <w:pPr>
        <w:numPr>
          <w:ilvl w:val="0"/>
          <w:numId w:val="25"/>
        </w:numPr>
        <w:rPr>
          <w:lang w:val="en-US"/>
        </w:rPr>
      </w:pPr>
      <w:r w:rsidRPr="00FE242F">
        <w:rPr>
          <w:lang w:val="en-US"/>
        </w:rPr>
        <w:t>The surface should be smooth and free of file lines.</w:t>
      </w:r>
    </w:p>
    <w:p w14:paraId="1B520EEB" w14:textId="77777777" w:rsidR="00FE242F" w:rsidRPr="00FE242F" w:rsidRDefault="00FE242F" w:rsidP="00FE242F">
      <w:pPr>
        <w:numPr>
          <w:ilvl w:val="0"/>
          <w:numId w:val="26"/>
        </w:numPr>
      </w:pPr>
      <w:proofErr w:type="spellStart"/>
      <w:r w:rsidRPr="00FE242F">
        <w:rPr>
          <w:b/>
          <w:bCs/>
        </w:rPr>
        <w:t>Length</w:t>
      </w:r>
      <w:proofErr w:type="spellEnd"/>
      <w:r w:rsidRPr="00FE242F">
        <w:rPr>
          <w:b/>
          <w:bCs/>
        </w:rPr>
        <w:t>:</w:t>
      </w:r>
    </w:p>
    <w:p w14:paraId="361313A8" w14:textId="77777777" w:rsidR="00FE242F" w:rsidRPr="00FE242F" w:rsidRDefault="00FE242F" w:rsidP="00FE242F">
      <w:pPr>
        <w:numPr>
          <w:ilvl w:val="0"/>
          <w:numId w:val="27"/>
        </w:numPr>
        <w:rPr>
          <w:lang w:val="en-US"/>
        </w:rPr>
      </w:pPr>
      <w:r w:rsidRPr="00FE242F">
        <w:rPr>
          <w:lang w:val="en-US"/>
        </w:rPr>
        <w:t>The index, middle, and ring fingers should be the same length, while the thumb and little finger should be 1 mm shorter. For participation in both tip and form, lengths on both hands are compared.</w:t>
      </w:r>
    </w:p>
    <w:p w14:paraId="14E5D60C" w14:textId="77777777" w:rsidR="00FE242F" w:rsidRPr="00FE242F" w:rsidRDefault="00FE242F" w:rsidP="00FE242F">
      <w:pPr>
        <w:numPr>
          <w:ilvl w:val="0"/>
          <w:numId w:val="28"/>
        </w:numPr>
      </w:pPr>
      <w:r w:rsidRPr="00FE242F">
        <w:rPr>
          <w:b/>
          <w:bCs/>
        </w:rPr>
        <w:t>High Shine Finish:</w:t>
      </w:r>
    </w:p>
    <w:p w14:paraId="50513ECF" w14:textId="77777777" w:rsidR="00FE242F" w:rsidRPr="00FE242F" w:rsidRDefault="00FE242F" w:rsidP="00FE242F">
      <w:pPr>
        <w:numPr>
          <w:ilvl w:val="0"/>
          <w:numId w:val="29"/>
        </w:numPr>
        <w:rPr>
          <w:lang w:val="en-US"/>
        </w:rPr>
      </w:pPr>
      <w:r w:rsidRPr="00FE242F">
        <w:rPr>
          <w:lang w:val="en-US"/>
        </w:rPr>
        <w:t>The index, middle, and ring fingers without polish should have a high-gloss, glass-like finish.</w:t>
      </w:r>
    </w:p>
    <w:p w14:paraId="57E36ABB" w14:textId="77777777" w:rsidR="00FE242F" w:rsidRPr="00FE242F" w:rsidRDefault="00FE242F" w:rsidP="00FE242F">
      <w:pPr>
        <w:numPr>
          <w:ilvl w:val="0"/>
          <w:numId w:val="30"/>
        </w:numPr>
      </w:pPr>
      <w:r w:rsidRPr="00FE242F">
        <w:rPr>
          <w:b/>
          <w:bCs/>
        </w:rPr>
        <w:t>Product Control:</w:t>
      </w:r>
    </w:p>
    <w:p w14:paraId="4A82787A" w14:textId="77777777" w:rsidR="00FE242F" w:rsidRPr="00FE242F" w:rsidRDefault="00FE242F" w:rsidP="00FE242F">
      <w:pPr>
        <w:numPr>
          <w:ilvl w:val="0"/>
          <w:numId w:val="31"/>
        </w:numPr>
        <w:rPr>
          <w:lang w:val="en-US"/>
        </w:rPr>
      </w:pPr>
      <w:r w:rsidRPr="00FE242F">
        <w:rPr>
          <w:lang w:val="en-US"/>
        </w:rPr>
        <w:t>The product should be evenly distributed, with a sharp color contrast at the smile line, and free from shadows or air bubbles.</w:t>
      </w:r>
    </w:p>
    <w:p w14:paraId="0A54B36B" w14:textId="77777777" w:rsidR="00FE242F" w:rsidRPr="00FE242F" w:rsidRDefault="00FE242F" w:rsidP="00FE242F">
      <w:pPr>
        <w:numPr>
          <w:ilvl w:val="0"/>
          <w:numId w:val="32"/>
        </w:numPr>
      </w:pPr>
      <w:r w:rsidRPr="00FE242F">
        <w:rPr>
          <w:b/>
          <w:bCs/>
        </w:rPr>
        <w:t>Polish Application:</w:t>
      </w:r>
    </w:p>
    <w:p w14:paraId="6E73D434" w14:textId="77777777" w:rsidR="00FE242F" w:rsidRPr="00FE242F" w:rsidRDefault="00FE242F" w:rsidP="00FE242F">
      <w:pPr>
        <w:numPr>
          <w:ilvl w:val="0"/>
          <w:numId w:val="33"/>
        </w:numPr>
        <w:rPr>
          <w:lang w:val="en-US"/>
        </w:rPr>
      </w:pPr>
      <w:r w:rsidRPr="00FE242F">
        <w:rPr>
          <w:lang w:val="en-US"/>
        </w:rPr>
        <w:t>Two coats of polish should be applied evenly and smoothly, without streaks and without touching the skin.</w:t>
      </w:r>
    </w:p>
    <w:p w14:paraId="6CA0C1E7" w14:textId="77777777" w:rsidR="00FE242F" w:rsidRPr="00FE242F" w:rsidRDefault="00FE242F" w:rsidP="00FE242F">
      <w:pPr>
        <w:numPr>
          <w:ilvl w:val="0"/>
          <w:numId w:val="34"/>
        </w:numPr>
      </w:pPr>
      <w:proofErr w:type="spellStart"/>
      <w:r w:rsidRPr="00FE242F">
        <w:rPr>
          <w:b/>
          <w:bCs/>
        </w:rPr>
        <w:t>Cuticle</w:t>
      </w:r>
      <w:proofErr w:type="spellEnd"/>
      <w:r w:rsidRPr="00FE242F">
        <w:rPr>
          <w:b/>
          <w:bCs/>
        </w:rPr>
        <w:t xml:space="preserve"> </w:t>
      </w:r>
      <w:proofErr w:type="spellStart"/>
      <w:r w:rsidRPr="00FE242F">
        <w:rPr>
          <w:b/>
          <w:bCs/>
        </w:rPr>
        <w:t>Area</w:t>
      </w:r>
      <w:proofErr w:type="spellEnd"/>
      <w:r w:rsidRPr="00FE242F">
        <w:rPr>
          <w:b/>
          <w:bCs/>
        </w:rPr>
        <w:t>:</w:t>
      </w:r>
    </w:p>
    <w:p w14:paraId="6E3BB439" w14:textId="77777777" w:rsidR="00FE242F" w:rsidRPr="00FE242F" w:rsidRDefault="00FE242F" w:rsidP="00FE242F">
      <w:pPr>
        <w:numPr>
          <w:ilvl w:val="0"/>
          <w:numId w:val="35"/>
        </w:numPr>
        <w:rPr>
          <w:lang w:val="en-US"/>
        </w:rPr>
      </w:pPr>
      <w:r w:rsidRPr="00FE242F">
        <w:rPr>
          <w:lang w:val="en-US"/>
        </w:rPr>
        <w:t>The skin and cuticle area should be free of cuts or product residue, and the product should be applied close to the cuticle.</w:t>
      </w:r>
    </w:p>
    <w:p w14:paraId="037DF1E9" w14:textId="77777777" w:rsidR="00FE242F" w:rsidRPr="00FE242F" w:rsidRDefault="00FE242F" w:rsidP="00FE242F">
      <w:pPr>
        <w:numPr>
          <w:ilvl w:val="0"/>
          <w:numId w:val="36"/>
        </w:numPr>
      </w:pPr>
      <w:r w:rsidRPr="00FE242F">
        <w:rPr>
          <w:b/>
          <w:bCs/>
        </w:rPr>
        <w:t>Underside:</w:t>
      </w:r>
    </w:p>
    <w:p w14:paraId="11B62D39" w14:textId="77777777" w:rsidR="00FE242F" w:rsidRPr="00FE242F" w:rsidRDefault="00FE242F" w:rsidP="00FE242F">
      <w:pPr>
        <w:numPr>
          <w:ilvl w:val="0"/>
          <w:numId w:val="37"/>
        </w:numPr>
        <w:rPr>
          <w:lang w:val="en-US"/>
        </w:rPr>
      </w:pPr>
      <w:r w:rsidRPr="00FE242F">
        <w:rPr>
          <w:lang w:val="en-US"/>
        </w:rPr>
        <w:t>The underside of the nail should be clean and smooth, free from dust, dirt, or excessive oil. The transition between cover pink and white should be sharp.</w:t>
      </w:r>
    </w:p>
    <w:p w14:paraId="14F19251" w14:textId="77777777" w:rsidR="00FE242F" w:rsidRPr="00FE242F" w:rsidRDefault="00FE242F" w:rsidP="00FE242F">
      <w:pPr>
        <w:numPr>
          <w:ilvl w:val="0"/>
          <w:numId w:val="38"/>
        </w:numPr>
      </w:pPr>
      <w:r w:rsidRPr="00FE242F">
        <w:rPr>
          <w:b/>
          <w:bCs/>
        </w:rPr>
        <w:t>Smile Lines:</w:t>
      </w:r>
    </w:p>
    <w:p w14:paraId="1286E028" w14:textId="77777777" w:rsidR="00FE242F" w:rsidRPr="00FE242F" w:rsidRDefault="00FE242F" w:rsidP="00FE242F">
      <w:pPr>
        <w:numPr>
          <w:ilvl w:val="0"/>
          <w:numId w:val="39"/>
        </w:numPr>
        <w:rPr>
          <w:lang w:val="en-US"/>
        </w:rPr>
      </w:pPr>
      <w:r w:rsidRPr="00FE242F">
        <w:rPr>
          <w:lang w:val="en-US"/>
        </w:rPr>
        <w:t>In all divisions, the smile line should be sharp and symmetrical.</w:t>
      </w:r>
    </w:p>
    <w:p w14:paraId="5B5210E2" w14:textId="77777777" w:rsidR="00FE242F" w:rsidRPr="00FE242F" w:rsidRDefault="00872051" w:rsidP="00FE242F">
      <w:r w:rsidRPr="00FE242F">
        <w:rPr>
          <w:noProof/>
        </w:rPr>
        <w:pict w14:anchorId="2633A4F0">
          <v:rect id="_x0000_i1025" alt="" style="width:481.4pt;height:.05pt;mso-width-percent:0;mso-height-percent:0;mso-width-percent:0;mso-height-percent:0" o:hrpct="999" o:hralign="center" o:hrstd="t" o:hr="t" fillcolor="#a0a0a0" stroked="f"/>
        </w:pict>
      </w:r>
    </w:p>
    <w:p w14:paraId="765E8A56" w14:textId="77777777" w:rsidR="00FE242F" w:rsidRPr="00FE242F" w:rsidRDefault="00FE242F" w:rsidP="00FE242F">
      <w:pPr>
        <w:rPr>
          <w:lang w:val="en-US"/>
        </w:rPr>
      </w:pPr>
      <w:r w:rsidRPr="00FE242F">
        <w:rPr>
          <w:lang w:val="en-US"/>
        </w:rPr>
        <w:t>This guide provides a comprehensive overview of the rules and judging criteria for the Danish Championship in acrylic. Adhering to these ensures fair judging and high quality in the competition.</w:t>
      </w:r>
    </w:p>
    <w:p w14:paraId="101F42CF" w14:textId="77777777" w:rsidR="006B112D" w:rsidRPr="00FE242F" w:rsidRDefault="006B112D">
      <w:pPr>
        <w:rPr>
          <w:lang w:val="en-US"/>
        </w:rPr>
      </w:pPr>
    </w:p>
    <w:sectPr w:rsidR="006B112D" w:rsidRPr="00FE242F"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0E0B7" w14:textId="77777777" w:rsidR="00872051" w:rsidRDefault="00872051" w:rsidP="00FE242F">
      <w:r>
        <w:separator/>
      </w:r>
    </w:p>
  </w:endnote>
  <w:endnote w:type="continuationSeparator" w:id="0">
    <w:p w14:paraId="513972B7" w14:textId="77777777" w:rsidR="00872051" w:rsidRDefault="00872051" w:rsidP="00FE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31B2" w14:textId="77777777" w:rsidR="00FE242F" w:rsidRDefault="00FE242F" w:rsidP="00FE242F">
    <w:pPr>
      <w:pStyle w:val="Sidefod"/>
    </w:pPr>
    <w:r w:rsidRPr="00A30186">
      <w:t>Ophavsret © 202</w:t>
    </w:r>
    <w:r>
      <w:t>5</w:t>
    </w:r>
    <w:r w:rsidRPr="00A30186">
      <w:t xml:space="preserve"> Dansk kosmetolog forening. Alle rettigheder forbeholdes.</w:t>
    </w:r>
  </w:p>
  <w:p w14:paraId="7ABF6F56" w14:textId="77777777" w:rsidR="00FE242F" w:rsidRDefault="00FE24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38AC0" w14:textId="77777777" w:rsidR="00872051" w:rsidRDefault="00872051" w:rsidP="00FE242F">
      <w:r>
        <w:separator/>
      </w:r>
    </w:p>
  </w:footnote>
  <w:footnote w:type="continuationSeparator" w:id="0">
    <w:p w14:paraId="3AED34E0" w14:textId="77777777" w:rsidR="00872051" w:rsidRDefault="00872051" w:rsidP="00FE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4ECF" w14:textId="1F0C201B" w:rsidR="00FE242F" w:rsidRDefault="00FE242F">
    <w:pPr>
      <w:pStyle w:val="Sidehoved"/>
    </w:pPr>
    <w:r>
      <w:rPr>
        <w:noProof/>
      </w:rPr>
      <w:drawing>
        <wp:anchor distT="0" distB="0" distL="114300" distR="114300" simplePos="0" relativeHeight="251659264" behindDoc="1" locked="0" layoutInCell="1" allowOverlap="1" wp14:anchorId="7DF803A6" wp14:editId="73581ED0">
          <wp:simplePos x="0" y="0"/>
          <wp:positionH relativeFrom="column">
            <wp:posOffset>2184400</wp:posOffset>
          </wp:positionH>
          <wp:positionV relativeFrom="paragraph">
            <wp:posOffset>-521335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4C1FD3B9" w14:textId="77777777" w:rsidR="00FE242F" w:rsidRDefault="00FE242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84E"/>
    <w:multiLevelType w:val="multilevel"/>
    <w:tmpl w:val="B3F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6DFB"/>
    <w:multiLevelType w:val="multilevel"/>
    <w:tmpl w:val="2F482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5420"/>
    <w:multiLevelType w:val="multilevel"/>
    <w:tmpl w:val="51D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964C6"/>
    <w:multiLevelType w:val="multilevel"/>
    <w:tmpl w:val="936AB1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741C8"/>
    <w:multiLevelType w:val="multilevel"/>
    <w:tmpl w:val="968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0F57"/>
    <w:multiLevelType w:val="multilevel"/>
    <w:tmpl w:val="45B6B5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54951"/>
    <w:multiLevelType w:val="multilevel"/>
    <w:tmpl w:val="ED48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91DDC"/>
    <w:multiLevelType w:val="multilevel"/>
    <w:tmpl w:val="51DA9D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51751"/>
    <w:multiLevelType w:val="multilevel"/>
    <w:tmpl w:val="4FE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63E75"/>
    <w:multiLevelType w:val="multilevel"/>
    <w:tmpl w:val="C36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26BFB"/>
    <w:multiLevelType w:val="multilevel"/>
    <w:tmpl w:val="909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22F33"/>
    <w:multiLevelType w:val="multilevel"/>
    <w:tmpl w:val="C92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E3557"/>
    <w:multiLevelType w:val="multilevel"/>
    <w:tmpl w:val="210C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00926"/>
    <w:multiLevelType w:val="multilevel"/>
    <w:tmpl w:val="68BA25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661D4"/>
    <w:multiLevelType w:val="multilevel"/>
    <w:tmpl w:val="B1CEA7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F29D5"/>
    <w:multiLevelType w:val="multilevel"/>
    <w:tmpl w:val="F24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C55A5"/>
    <w:multiLevelType w:val="multilevel"/>
    <w:tmpl w:val="ACF8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30952"/>
    <w:multiLevelType w:val="multilevel"/>
    <w:tmpl w:val="9BD47C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76D39"/>
    <w:multiLevelType w:val="multilevel"/>
    <w:tmpl w:val="E17E5C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31429"/>
    <w:multiLevelType w:val="multilevel"/>
    <w:tmpl w:val="374E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F10E5"/>
    <w:multiLevelType w:val="multilevel"/>
    <w:tmpl w:val="CBA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61E05"/>
    <w:multiLevelType w:val="multilevel"/>
    <w:tmpl w:val="BE2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B33B6"/>
    <w:multiLevelType w:val="multilevel"/>
    <w:tmpl w:val="2DB0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D7523"/>
    <w:multiLevelType w:val="multilevel"/>
    <w:tmpl w:val="0E08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618AF"/>
    <w:multiLevelType w:val="multilevel"/>
    <w:tmpl w:val="5E2E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755BE"/>
    <w:multiLevelType w:val="multilevel"/>
    <w:tmpl w:val="4A0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12F4A"/>
    <w:multiLevelType w:val="multilevel"/>
    <w:tmpl w:val="D5F2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17AD1"/>
    <w:multiLevelType w:val="multilevel"/>
    <w:tmpl w:val="F096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E4437"/>
    <w:multiLevelType w:val="multilevel"/>
    <w:tmpl w:val="7CF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827D1"/>
    <w:multiLevelType w:val="multilevel"/>
    <w:tmpl w:val="6E6236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30D84"/>
    <w:multiLevelType w:val="multilevel"/>
    <w:tmpl w:val="7E0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C794D"/>
    <w:multiLevelType w:val="multilevel"/>
    <w:tmpl w:val="B096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65AA9"/>
    <w:multiLevelType w:val="multilevel"/>
    <w:tmpl w:val="92A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416FC"/>
    <w:multiLevelType w:val="multilevel"/>
    <w:tmpl w:val="0D1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15622"/>
    <w:multiLevelType w:val="multilevel"/>
    <w:tmpl w:val="253E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905D2"/>
    <w:multiLevelType w:val="multilevel"/>
    <w:tmpl w:val="FC3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908B7"/>
    <w:multiLevelType w:val="multilevel"/>
    <w:tmpl w:val="2A9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56B35"/>
    <w:multiLevelType w:val="multilevel"/>
    <w:tmpl w:val="34BE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A5891"/>
    <w:multiLevelType w:val="multilevel"/>
    <w:tmpl w:val="E0C0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006876">
    <w:abstractNumId w:val="26"/>
  </w:num>
  <w:num w:numId="2" w16cid:durableId="102917903">
    <w:abstractNumId w:val="24"/>
  </w:num>
  <w:num w:numId="3" w16cid:durableId="297228557">
    <w:abstractNumId w:val="33"/>
  </w:num>
  <w:num w:numId="4" w16cid:durableId="499393248">
    <w:abstractNumId w:val="0"/>
  </w:num>
  <w:num w:numId="5" w16cid:durableId="729691281">
    <w:abstractNumId w:val="12"/>
  </w:num>
  <w:num w:numId="6" w16cid:durableId="2041054431">
    <w:abstractNumId w:val="22"/>
  </w:num>
  <w:num w:numId="7" w16cid:durableId="169948009">
    <w:abstractNumId w:val="2"/>
  </w:num>
  <w:num w:numId="8" w16cid:durableId="1426996630">
    <w:abstractNumId w:val="30"/>
  </w:num>
  <w:num w:numId="9" w16cid:durableId="1275135697">
    <w:abstractNumId w:val="32"/>
  </w:num>
  <w:num w:numId="10" w16cid:durableId="359862595">
    <w:abstractNumId w:val="11"/>
  </w:num>
  <w:num w:numId="11" w16cid:durableId="621231565">
    <w:abstractNumId w:val="36"/>
  </w:num>
  <w:num w:numId="12" w16cid:durableId="1134174129">
    <w:abstractNumId w:val="6"/>
  </w:num>
  <w:num w:numId="13" w16cid:durableId="1763144550">
    <w:abstractNumId w:val="34"/>
  </w:num>
  <w:num w:numId="14" w16cid:durableId="184291583">
    <w:abstractNumId w:val="31"/>
  </w:num>
  <w:num w:numId="15" w16cid:durableId="794524210">
    <w:abstractNumId w:val="19"/>
  </w:num>
  <w:num w:numId="16" w16cid:durableId="534970727">
    <w:abstractNumId w:val="9"/>
  </w:num>
  <w:num w:numId="17" w16cid:durableId="1008022623">
    <w:abstractNumId w:val="35"/>
  </w:num>
  <w:num w:numId="18" w16cid:durableId="66802963">
    <w:abstractNumId w:val="27"/>
  </w:num>
  <w:num w:numId="19" w16cid:durableId="836191174">
    <w:abstractNumId w:val="38"/>
  </w:num>
  <w:num w:numId="20" w16cid:durableId="307561582">
    <w:abstractNumId w:val="23"/>
  </w:num>
  <w:num w:numId="21" w16cid:durableId="211887489">
    <w:abstractNumId w:val="10"/>
  </w:num>
  <w:num w:numId="22" w16cid:durableId="1614049104">
    <w:abstractNumId w:val="1"/>
  </w:num>
  <w:num w:numId="23" w16cid:durableId="1248346250">
    <w:abstractNumId w:val="15"/>
  </w:num>
  <w:num w:numId="24" w16cid:durableId="1032194586">
    <w:abstractNumId w:val="13"/>
  </w:num>
  <w:num w:numId="25" w16cid:durableId="1658267256">
    <w:abstractNumId w:val="20"/>
  </w:num>
  <w:num w:numId="26" w16cid:durableId="2064207699">
    <w:abstractNumId w:val="5"/>
  </w:num>
  <w:num w:numId="27" w16cid:durableId="777069654">
    <w:abstractNumId w:val="25"/>
  </w:num>
  <w:num w:numId="28" w16cid:durableId="163054329">
    <w:abstractNumId w:val="18"/>
  </w:num>
  <w:num w:numId="29" w16cid:durableId="1722824267">
    <w:abstractNumId w:val="16"/>
  </w:num>
  <w:num w:numId="30" w16cid:durableId="2012951478">
    <w:abstractNumId w:val="7"/>
  </w:num>
  <w:num w:numId="31" w16cid:durableId="1623656944">
    <w:abstractNumId w:val="4"/>
  </w:num>
  <w:num w:numId="32" w16cid:durableId="1595092436">
    <w:abstractNumId w:val="29"/>
  </w:num>
  <w:num w:numId="33" w16cid:durableId="2068802080">
    <w:abstractNumId w:val="28"/>
  </w:num>
  <w:num w:numId="34" w16cid:durableId="1064571566">
    <w:abstractNumId w:val="3"/>
  </w:num>
  <w:num w:numId="35" w16cid:durableId="1463697680">
    <w:abstractNumId w:val="21"/>
  </w:num>
  <w:num w:numId="36" w16cid:durableId="973635539">
    <w:abstractNumId w:val="17"/>
  </w:num>
  <w:num w:numId="37" w16cid:durableId="1895463945">
    <w:abstractNumId w:val="8"/>
  </w:num>
  <w:num w:numId="38" w16cid:durableId="877819387">
    <w:abstractNumId w:val="14"/>
  </w:num>
  <w:num w:numId="39" w16cid:durableId="17678495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2F"/>
    <w:rsid w:val="004A4C4B"/>
    <w:rsid w:val="006B112D"/>
    <w:rsid w:val="00872051"/>
    <w:rsid w:val="00A53586"/>
    <w:rsid w:val="00D85834"/>
    <w:rsid w:val="00DE4656"/>
    <w:rsid w:val="00FE2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D0D6"/>
  <w15:chartTrackingRefBased/>
  <w15:docId w15:val="{A6CBECEA-06B6-C349-B270-17656767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2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2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24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24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24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242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242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242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242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24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24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242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242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242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242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242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242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242F"/>
    <w:rPr>
      <w:rFonts w:eastAsiaTheme="majorEastAsia" w:cstheme="majorBidi"/>
      <w:color w:val="272727" w:themeColor="text1" w:themeTint="D8"/>
    </w:rPr>
  </w:style>
  <w:style w:type="paragraph" w:styleId="Titel">
    <w:name w:val="Title"/>
    <w:basedOn w:val="Normal"/>
    <w:next w:val="Normal"/>
    <w:link w:val="TitelTegn"/>
    <w:uiPriority w:val="10"/>
    <w:qFormat/>
    <w:rsid w:val="00FE242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242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242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242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242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E242F"/>
    <w:rPr>
      <w:i/>
      <w:iCs/>
      <w:color w:val="404040" w:themeColor="text1" w:themeTint="BF"/>
    </w:rPr>
  </w:style>
  <w:style w:type="paragraph" w:styleId="Listeafsnit">
    <w:name w:val="List Paragraph"/>
    <w:basedOn w:val="Normal"/>
    <w:uiPriority w:val="34"/>
    <w:qFormat/>
    <w:rsid w:val="00FE242F"/>
    <w:pPr>
      <w:ind w:left="720"/>
      <w:contextualSpacing/>
    </w:pPr>
  </w:style>
  <w:style w:type="character" w:styleId="Kraftigfremhvning">
    <w:name w:val="Intense Emphasis"/>
    <w:basedOn w:val="Standardskrifttypeiafsnit"/>
    <w:uiPriority w:val="21"/>
    <w:qFormat/>
    <w:rsid w:val="00FE242F"/>
    <w:rPr>
      <w:i/>
      <w:iCs/>
      <w:color w:val="0F4761" w:themeColor="accent1" w:themeShade="BF"/>
    </w:rPr>
  </w:style>
  <w:style w:type="paragraph" w:styleId="Strktcitat">
    <w:name w:val="Intense Quote"/>
    <w:basedOn w:val="Normal"/>
    <w:next w:val="Normal"/>
    <w:link w:val="StrktcitatTegn"/>
    <w:uiPriority w:val="30"/>
    <w:qFormat/>
    <w:rsid w:val="00FE2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242F"/>
    <w:rPr>
      <w:i/>
      <w:iCs/>
      <w:color w:val="0F4761" w:themeColor="accent1" w:themeShade="BF"/>
    </w:rPr>
  </w:style>
  <w:style w:type="character" w:styleId="Kraftighenvisning">
    <w:name w:val="Intense Reference"/>
    <w:basedOn w:val="Standardskrifttypeiafsnit"/>
    <w:uiPriority w:val="32"/>
    <w:qFormat/>
    <w:rsid w:val="00FE242F"/>
    <w:rPr>
      <w:b/>
      <w:bCs/>
      <w:smallCaps/>
      <w:color w:val="0F4761" w:themeColor="accent1" w:themeShade="BF"/>
      <w:spacing w:val="5"/>
    </w:rPr>
  </w:style>
  <w:style w:type="paragraph" w:styleId="Sidehoved">
    <w:name w:val="header"/>
    <w:basedOn w:val="Normal"/>
    <w:link w:val="SidehovedTegn"/>
    <w:uiPriority w:val="99"/>
    <w:unhideWhenUsed/>
    <w:rsid w:val="00FE242F"/>
    <w:pPr>
      <w:tabs>
        <w:tab w:val="center" w:pos="4819"/>
        <w:tab w:val="right" w:pos="9638"/>
      </w:tabs>
    </w:pPr>
  </w:style>
  <w:style w:type="character" w:customStyle="1" w:styleId="SidehovedTegn">
    <w:name w:val="Sidehoved Tegn"/>
    <w:basedOn w:val="Standardskrifttypeiafsnit"/>
    <w:link w:val="Sidehoved"/>
    <w:uiPriority w:val="99"/>
    <w:rsid w:val="00FE242F"/>
  </w:style>
  <w:style w:type="paragraph" w:styleId="Sidefod">
    <w:name w:val="footer"/>
    <w:basedOn w:val="Normal"/>
    <w:link w:val="SidefodTegn"/>
    <w:uiPriority w:val="99"/>
    <w:unhideWhenUsed/>
    <w:rsid w:val="00FE242F"/>
    <w:pPr>
      <w:tabs>
        <w:tab w:val="center" w:pos="4819"/>
        <w:tab w:val="right" w:pos="9638"/>
      </w:tabs>
    </w:pPr>
  </w:style>
  <w:style w:type="character" w:customStyle="1" w:styleId="SidefodTegn">
    <w:name w:val="Sidefod Tegn"/>
    <w:basedOn w:val="Standardskrifttypeiafsnit"/>
    <w:link w:val="Sidefod"/>
    <w:uiPriority w:val="99"/>
    <w:rsid w:val="00FE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469922">
      <w:bodyDiv w:val="1"/>
      <w:marLeft w:val="0"/>
      <w:marRight w:val="0"/>
      <w:marTop w:val="0"/>
      <w:marBottom w:val="0"/>
      <w:divBdr>
        <w:top w:val="none" w:sz="0" w:space="0" w:color="auto"/>
        <w:left w:val="none" w:sz="0" w:space="0" w:color="auto"/>
        <w:bottom w:val="none" w:sz="0" w:space="0" w:color="auto"/>
        <w:right w:val="none" w:sz="0" w:space="0" w:color="auto"/>
      </w:divBdr>
    </w:div>
    <w:div w:id="436994655">
      <w:bodyDiv w:val="1"/>
      <w:marLeft w:val="0"/>
      <w:marRight w:val="0"/>
      <w:marTop w:val="0"/>
      <w:marBottom w:val="0"/>
      <w:divBdr>
        <w:top w:val="none" w:sz="0" w:space="0" w:color="auto"/>
        <w:left w:val="none" w:sz="0" w:space="0" w:color="auto"/>
        <w:bottom w:val="none" w:sz="0" w:space="0" w:color="auto"/>
        <w:right w:val="none" w:sz="0" w:space="0" w:color="auto"/>
      </w:divBdr>
    </w:div>
    <w:div w:id="550650455">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3264</Characters>
  <Application>Microsoft Office Word</Application>
  <DocSecurity>0</DocSecurity>
  <Lines>27</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2024-10-29T08:18:00Z</dcterms:created>
  <dcterms:modified xsi:type="dcterms:W3CDTF">2024-10-29T08:22:00Z</dcterms:modified>
</cp:coreProperties>
</file>